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944"/>
      </w:tblGrid>
      <w:tr>
        <w:trPr>
          <w:trHeight w:val="115"/>
        </w:trPr>
        <w:tc>
          <w:tcPr>
            <w:tcW w:type="dxa" w:w="10944"/>
            <w:shd w:fill="D4AF37"/>
          </w:tcPr>
          <w:p/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84"/>
        <w:gridCol w:w="7416"/>
      </w:tblGrid>
      <w:tr>
        <w:tc>
          <w:tcPr>
            <w:tcW w:type="dxa" w:w="5472"/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28800" cy="1371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371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472"/>
            <w:vAlign w:val="center"/>
          </w:tcPr>
          <w:p>
            <w:pPr>
              <w:spacing w:after="0"/>
              <w:jc w:val="left"/>
            </w:pPr>
            <w:r>
              <w:rPr>
                <w:rFonts w:ascii="Aptos Display" w:hAnsi="Aptos Display"/>
                <w:b/>
                <w:color w:val="111111"/>
                <w:sz w:val="52"/>
              </w:rPr>
              <w:t>CAROLINA FIREBALLS</w:t>
            </w:r>
          </w:p>
          <w:p>
            <w:pPr>
              <w:spacing w:before="0" w:after="40"/>
            </w:pPr>
            <w:r>
              <w:rPr>
                <w:b/>
                <w:color w:val="D4AF37"/>
                <w:sz w:val="28"/>
              </w:rPr>
              <w:t>12U DEVELOPMENT SOFTBALL ORGANIZATION</w:t>
            </w:r>
          </w:p>
          <w:p>
            <w:pPr>
              <w:spacing w:after="0"/>
            </w:pPr>
            <w:r>
              <w:rPr>
                <w:b/>
                <w:color w:val="333333"/>
                <w:sz w:val="22"/>
              </w:rPr>
              <w:t>Cary, North Carolina  |  Now Forming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944"/>
      </w:tblGrid>
      <w:tr>
        <w:tc>
          <w:tcPr>
            <w:tcW w:type="dxa" w:w="10944"/>
            <w:shd w:fill="FFF4CC"/>
            <w:tcBorders>
              <w:top w:val="single" w:sz="10" w:space="0" w:color="D4AF37"/>
              <w:left w:val="single" w:sz="10" w:space="0" w:color="D4AF37"/>
              <w:bottom w:val="single" w:sz="10" w:space="0" w:color="D4AF37"/>
              <w:right w:val="single" w:sz="10" w:space="0" w:color="D4AF37"/>
            </w:tcBorders>
          </w:tcPr>
          <w:p>
            <w:pPr>
              <w:spacing w:before="120" w:after="0"/>
              <w:jc w:val="center"/>
            </w:pPr>
            <w:r>
              <w:rPr>
                <w:b/>
                <w:color w:val="111111"/>
                <w:sz w:val="38"/>
              </w:rPr>
              <w:t>LOOKING FOR PLAYERS &amp; COMMUNITY SPONSORS</w:t>
            </w:r>
          </w:p>
          <w:p>
            <w:pPr>
              <w:spacing w:after="120"/>
              <w:jc w:val="center"/>
            </w:pPr>
            <w:r>
              <w:rPr>
                <w:color w:val="333333"/>
                <w:sz w:val="23"/>
              </w:rPr>
              <w:t>A positive, structured softball environment built to help young athletes gain confidence and love the game more.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904"/>
        <w:gridCol w:w="4896"/>
      </w:tblGrid>
      <w:tr>
        <w:tc>
          <w:tcPr>
            <w:tcW w:type="dxa" w:w="5472"/>
            <w:vAlign w:val="top"/>
          </w:tcPr>
          <w:p>
            <w:pPr>
              <w:spacing w:after="40"/>
            </w:pPr>
            <w:r>
              <w:rPr>
                <w:b/>
                <w:color w:val="D4AF37"/>
                <w:sz w:val="30"/>
              </w:rPr>
              <w:t>WHY FIREBALLS?</w:t>
            </w:r>
          </w:p>
          <w:p>
            <w:pPr>
              <w:spacing w:after="40"/>
            </w:pPr>
            <w:r>
              <w:rPr>
                <w:b/>
                <w:color w:val="111111"/>
                <w:sz w:val="21"/>
              </w:rPr>
              <w:t xml:space="preserve">✓ Development over favoritism: </w:t>
            </w:r>
            <w:r>
              <w:rPr>
                <w:color w:val="333333"/>
                <w:sz w:val="21"/>
              </w:rPr>
              <w:t>Every player deserves coaching attention and opportunities to grow.</w:t>
            </w:r>
          </w:p>
          <w:p>
            <w:pPr>
              <w:spacing w:after="40"/>
            </w:pPr>
            <w:r>
              <w:rPr>
                <w:b/>
                <w:color w:val="111111"/>
                <w:sz w:val="21"/>
              </w:rPr>
              <w:t xml:space="preserve">✓ Fundamentals first: </w:t>
            </w:r>
            <w:r>
              <w:rPr>
                <w:color w:val="333333"/>
                <w:sz w:val="21"/>
              </w:rPr>
              <w:t>Throwing, catching, fielding, hitting, baserunning, and softball IQ.</w:t>
            </w:r>
          </w:p>
          <w:p>
            <w:pPr>
              <w:spacing w:after="40"/>
            </w:pPr>
            <w:r>
              <w:rPr>
                <w:b/>
                <w:color w:val="111111"/>
                <w:sz w:val="21"/>
              </w:rPr>
              <w:t xml:space="preserve">✓ Confidence building: </w:t>
            </w:r>
            <w:r>
              <w:rPr>
                <w:color w:val="333333"/>
                <w:sz w:val="21"/>
              </w:rPr>
              <w:t>Mistakes are teaching moments, not reasons to lose belief.</w:t>
            </w:r>
          </w:p>
          <w:p>
            <w:pPr>
              <w:spacing w:after="40"/>
            </w:pPr>
            <w:r>
              <w:rPr>
                <w:b/>
                <w:color w:val="111111"/>
                <w:sz w:val="21"/>
              </w:rPr>
              <w:t xml:space="preserve">✓ Structured practices: </w:t>
            </w:r>
            <w:r>
              <w:rPr>
                <w:color w:val="333333"/>
                <w:sz w:val="21"/>
              </w:rPr>
              <w:t>Positive, disciplined practices with a clear plan every time.</w:t>
            </w:r>
          </w:p>
          <w:p>
            <w:pPr>
              <w:spacing w:after="40"/>
            </w:pPr>
            <w:r>
              <w:rPr>
                <w:b/>
                <w:color w:val="111111"/>
                <w:sz w:val="21"/>
              </w:rPr>
              <w:t xml:space="preserve">✓ Developmental but competitive: </w:t>
            </w:r>
            <w:r>
              <w:rPr>
                <w:color w:val="333333"/>
                <w:sz w:val="21"/>
              </w:rPr>
              <w:t>Mostly local Triangle-area tournaments with occasional in-state play.</w:t>
            </w:r>
          </w:p>
        </w:tc>
        <w:tc>
          <w:tcPr>
            <w:tcW w:type="dxa" w:w="5472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34640" cy="212598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40" cy="21259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648"/>
        <w:gridCol w:w="3648"/>
        <w:gridCol w:w="3648"/>
      </w:tblGrid>
      <w:tr>
        <w:tc>
          <w:tcPr>
            <w:tcW w:type="dxa" w:w="3648"/>
            <w:shd w:fill="F7F7F7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>
            <w:pPr>
              <w:spacing w:before="80"/>
              <w:jc w:val="center"/>
            </w:pPr>
            <w:r>
              <w:rPr>
                <w:b/>
                <w:color w:val="111111"/>
                <w:sz w:val="24"/>
              </w:rPr>
              <w:t>PLAYERS</w:t>
            </w:r>
          </w:p>
          <w:p>
            <w:pPr>
              <w:spacing w:after="80"/>
              <w:jc w:val="center"/>
            </w:pPr>
            <w:r>
              <w:rPr>
                <w:color w:val="555555"/>
                <w:sz w:val="18"/>
              </w:rPr>
              <w:t>12U athletes ready to grow</w:t>
            </w:r>
          </w:p>
        </w:tc>
        <w:tc>
          <w:tcPr>
            <w:tcW w:type="dxa" w:w="3648"/>
            <w:shd w:fill="F7F7F7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>
            <w:pPr>
              <w:spacing w:before="80"/>
              <w:jc w:val="center"/>
            </w:pPr>
            <w:r>
              <w:rPr>
                <w:b/>
                <w:color w:val="111111"/>
                <w:sz w:val="24"/>
              </w:rPr>
              <w:t>FAMILIES</w:t>
            </w:r>
          </w:p>
          <w:p>
            <w:pPr>
              <w:spacing w:after="80"/>
              <w:jc w:val="center"/>
            </w:pPr>
            <w:r>
              <w:rPr>
                <w:color w:val="555555"/>
                <w:sz w:val="18"/>
              </w:rPr>
              <w:t>Positive, team-first culture</w:t>
            </w:r>
          </w:p>
        </w:tc>
        <w:tc>
          <w:tcPr>
            <w:tcW w:type="dxa" w:w="3648"/>
            <w:shd w:fill="F7F7F7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>
            <w:pPr>
              <w:spacing w:before="80"/>
              <w:jc w:val="center"/>
            </w:pPr>
            <w:r>
              <w:rPr>
                <w:b/>
                <w:color w:val="111111"/>
                <w:sz w:val="24"/>
              </w:rPr>
              <w:t>SPONSORS</w:t>
            </w:r>
          </w:p>
          <w:p>
            <w:pPr>
              <w:spacing w:after="80"/>
              <w:jc w:val="center"/>
            </w:pPr>
            <w:r>
              <w:rPr>
                <w:color w:val="555555"/>
                <w:sz w:val="18"/>
              </w:rPr>
              <w:t>Support local girls softball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544"/>
      </w:tblGrid>
      <w:tr>
        <w:tc>
          <w:tcPr>
            <w:tcW w:type="dxa" w:w="5472"/>
            <w:shd w:fill="FFFFFF"/>
          </w:tcPr>
          <w:p>
            <w:r>
              <w:rPr>
                <w:b/>
                <w:color w:val="D4AF37"/>
                <w:sz w:val="26"/>
              </w:rPr>
              <w:t>PROGRAM SNAPSHOT</w:t>
            </w:r>
          </w:p>
          <w:p>
            <w:pPr>
              <w:spacing w:after="20"/>
            </w:pPr>
            <w:r>
              <w:rPr>
                <w:color w:val="333333"/>
                <w:sz w:val="19"/>
              </w:rPr>
              <w:t>• 2-3 practices per week during active training periods</w:t>
            </w:r>
          </w:p>
          <w:p>
            <w:pPr>
              <w:spacing w:after="20"/>
            </w:pPr>
            <w:r>
              <w:rPr>
                <w:color w:val="333333"/>
                <w:sz w:val="19"/>
              </w:rPr>
              <w:t>• Target roster of 12-14 players</w:t>
            </w:r>
          </w:p>
          <w:p>
            <w:pPr>
              <w:spacing w:after="20"/>
            </w:pPr>
            <w:r>
              <w:rPr>
                <w:color w:val="333333"/>
                <w:sz w:val="19"/>
              </w:rPr>
              <w:t>• Year-round program with natural lighter periods</w:t>
            </w:r>
          </w:p>
          <w:p>
            <w:pPr>
              <w:spacing w:after="20"/>
            </w:pPr>
            <w:r>
              <w:rPr>
                <w:color w:val="333333"/>
                <w:sz w:val="19"/>
              </w:rPr>
              <w:t>• Few meaningful community volunteer opportunities</w:t>
            </w:r>
          </w:p>
        </w:tc>
        <w:tc>
          <w:tcPr>
            <w:tcW w:type="dxa" w:w="5472"/>
            <w:shd w:fill="FFFFFF"/>
            <w:vAlign w:val="center"/>
          </w:tcPr>
          <w:p>
            <w:r>
              <w:rPr>
                <w:b/>
                <w:color w:val="D4AF37"/>
                <w:sz w:val="26"/>
              </w:rPr>
              <w:t>INTERESTED?</w:t>
            </w:r>
          </w:p>
          <w:p>
            <w:pPr>
              <w:spacing w:after="40"/>
            </w:pPr>
            <w:r>
              <w:rPr>
                <w:color w:val="333333"/>
                <w:sz w:val="20"/>
              </w:rPr>
              <w:t>Email us for player interest, sponsorship opportunities, or more information.</w:t>
            </w:r>
          </w:p>
          <w:p>
            <w:pPr>
              <w:jc w:val="center"/>
            </w:pPr>
            <w:r>
              <w:rPr>
                <w:b/>
                <w:sz w:val="20"/>
              </w:rPr>
              <w:t>Scan for website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60120" cy="96012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arolinafireballs_qr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601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b/>
                <w:sz w:val="18"/>
              </w:rPr>
              <w:t>carolinafireballs.org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944"/>
      </w:tblGrid>
      <w:tr>
        <w:tc>
          <w:tcPr>
            <w:tcW w:type="dxa" w:w="10944"/>
            <w:shd w:fill="111111"/>
            <w:tcBorders>
              <w:top w:val="single" w:sz="12" w:space="0" w:color="D4AF37"/>
              <w:left w:val="single" w:sz="12" w:space="0" w:color="D4AF37"/>
              <w:bottom w:val="single" w:sz="12" w:space="0" w:color="D4AF37"/>
              <w:right w:val="single" w:sz="12" w:space="0" w:color="D4AF37"/>
            </w:tcBorders>
          </w:tcPr>
          <w:p>
            <w:pPr>
              <w:spacing w:before="120" w:after="0"/>
              <w:jc w:val="center"/>
            </w:pPr>
            <w:r>
              <w:rPr>
                <w:b/>
                <w:color w:val="FFFFFF"/>
                <w:sz w:val="40"/>
              </w:rPr>
              <w:t>Carolinafireballssoftball@gmail.com</w:t>
            </w:r>
          </w:p>
          <w:p>
            <w:pPr>
              <w:spacing w:after="120"/>
              <w:jc w:val="center"/>
            </w:pPr>
            <w:r>
              <w:rPr>
                <w:b/>
                <w:color w:val="D4AF37"/>
                <w:sz w:val="28"/>
              </w:rPr>
              <w:t>RISE.  COMPETE.  BELIEVE.</w:t>
            </w:r>
          </w:p>
          <w:p>
            <w:pPr>
              <w:jc w:val="center"/>
            </w:pPr>
            <w:r>
              <w:rPr>
                <w:b/>
                <w:sz w:val="20"/>
              </w:rPr>
              <w:t>carolinafireballs.org</w:t>
            </w:r>
          </w:p>
        </w:tc>
      </w:tr>
    </w:tbl>
    <w:sectPr w:rsidR="00FC693F" w:rsidRPr="0006063C" w:rsidSect="00034616">
      <w:pgSz w:w="12240" w:h="15840"/>
      <w:pgMar w:top="504" w:right="648" w:bottom="504" w:left="648" w:header="720" w:footer="21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